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2026 GHSA 3A - Region 8 Track &amp; Field Schedule of Events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April 21, 2026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 Schedule: 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9:00 AM: Coaches Meeting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highlight w:val="white"/>
          <w:rtl w:val="0"/>
        </w:rPr>
        <w:t xml:space="preserve">FIELD EVENTS: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 2 flights with 4 attempts per athlete in all horizontal and throw events. 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Vertical events should conclude after clear 5th and 6th place finishers have been established for replacement purposes. Warm up times should precede the competition start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Rule="auto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10:00 AM Round 1 Field Events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Girls Shot Put, Boys Discus, Girls Long Jump, Boys Triple Jump, Girls High Jump, Boys Pole Vault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Rule="auto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12:30 PM: Round 2 Field Events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Boys Shot Put, Girls Discus, Boys Long Jump, Girls Triple Jump, Boys High Jump, Girls Pole Vault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1:30 PM: Presentation of Colors/ National Athem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Morning Event Awards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Running events will not start until all field events are completed.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Rule="auto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2:30 PM Running Events (Girls followed by Boys seeded slowest to fastest).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2:30 PM 4x800 Meter Relay (1 section: Dual Alley Start)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:05 PM: 100/110 M Hurdles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3:25 PM: 100 M Dash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3:35 PM: 4x200 M Relay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3:55 PM: 1600 M Run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4:15 PM: 4x100 M Relay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4:35 PM: 400 M Dash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4:50 PM: 300 M Hurdles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5:20 PM: 800 M Run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5:30 PM: 200 M Dash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5:40 PM: 3200 M Run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6:20 PM: 4x400 M Relay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*Event medals will be given at the end of each event.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Team trophies will be given at the conclusion of the meet. 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